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BE" w:rsidRPr="00267F57" w:rsidRDefault="007074BE" w:rsidP="007074BE">
      <w:pPr>
        <w:rPr>
          <w:sz w:val="30"/>
          <w:szCs w:val="30"/>
        </w:rPr>
      </w:pPr>
      <w:r w:rsidRPr="00267F57">
        <w:rPr>
          <w:b/>
          <w:sz w:val="30"/>
          <w:szCs w:val="30"/>
        </w:rPr>
        <w:t>2.18</w:t>
      </w:r>
      <w:r w:rsidRPr="00267F57">
        <w:rPr>
          <w:b/>
          <w:sz w:val="30"/>
          <w:szCs w:val="30"/>
          <w:vertAlign w:val="superscript"/>
        </w:rPr>
        <w:t>1</w:t>
      </w:r>
      <w:r w:rsidRPr="00267F57">
        <w:rPr>
          <w:sz w:val="30"/>
          <w:szCs w:val="30"/>
          <w:vertAlign w:val="superscript"/>
        </w:rPr>
        <w:t xml:space="preserve">  </w:t>
      </w:r>
      <w:r w:rsidRPr="00267F57">
        <w:rPr>
          <w:bCs/>
          <w:sz w:val="30"/>
          <w:szCs w:val="30"/>
          <w:lang w:val="ru-RU" w:eastAsia="ru-RU" w:bidi="ar-SA"/>
        </w:rPr>
        <w:t>Выдача справки о неполучении пособия на детей</w:t>
      </w:r>
    </w:p>
    <w:p w:rsidR="007074BE" w:rsidRPr="00267F57" w:rsidRDefault="007074BE" w:rsidP="007074BE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7074BE" w:rsidRPr="00267F57" w:rsidRDefault="007074BE" w:rsidP="007074BE">
      <w:pPr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-</w:t>
      </w:r>
      <w:r w:rsidRPr="00267F57">
        <w:rPr>
          <w:i/>
          <w:sz w:val="30"/>
          <w:szCs w:val="30"/>
        </w:rPr>
        <w:t>паспорт или иной документ, удостоверяющий личность</w:t>
      </w:r>
    </w:p>
    <w:p w:rsidR="007074BE" w:rsidRPr="00267F57" w:rsidRDefault="007074BE" w:rsidP="007074BE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7074BE" w:rsidRPr="00267F57" w:rsidRDefault="007074BE" w:rsidP="007074BE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5 дней со дня обращения</w:t>
      </w:r>
    </w:p>
    <w:p w:rsidR="007074BE" w:rsidRPr="00267F57" w:rsidRDefault="007074BE" w:rsidP="007074BE">
      <w:pPr>
        <w:pStyle w:val="table10"/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7074BE" w:rsidRPr="00267F57" w:rsidRDefault="007074BE" w:rsidP="007074BE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7074BE" w:rsidRPr="00267F57" w:rsidRDefault="007074BE" w:rsidP="007074BE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074BE"/>
    <w:rsid w:val="00531468"/>
    <w:rsid w:val="006078E4"/>
    <w:rsid w:val="0070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7074BE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7074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Grizli777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2026-04-07T09:59:00Z</dcterms:created>
  <dcterms:modified xsi:type="dcterms:W3CDTF">2026-04-07T09:59:00Z</dcterms:modified>
</cp:coreProperties>
</file>