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98" w:rsidRPr="00267F57" w:rsidRDefault="00FA0298" w:rsidP="00FA0298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2.9.</w:t>
      </w:r>
      <w:r w:rsidRPr="00267F57">
        <w:rPr>
          <w:sz w:val="30"/>
          <w:szCs w:val="30"/>
        </w:rPr>
        <w:t xml:space="preserve"> Назначение пособия по уходу за ребенком в возрасте до 3 лет</w:t>
      </w:r>
    </w:p>
    <w:p w:rsidR="00FA0298" w:rsidRPr="00267F57" w:rsidRDefault="00FA0298" w:rsidP="00FA0298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>паспорт или иной документ, удостоверяющий личность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свидетельство о рождении ребенка (для иностранных граждан и лиц </w:t>
      </w:r>
      <w:r w:rsidRPr="00267F57">
        <w:rPr>
          <w:i/>
          <w:sz w:val="30"/>
          <w:szCs w:val="30"/>
        </w:rPr>
        <w:br/>
        <w:t>без гражданства, которым предоставлен статус беженца в Республике Беларусь, - при наличии такого свидетельства)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копия решения суда об усыновлении – для семей, усыновивших детей 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 выписки (копии) трудовых книжек родителей (усыновителей, опекунов)</w:t>
      </w:r>
      <w:r w:rsidRPr="00267F57">
        <w:rPr>
          <w:i/>
          <w:sz w:val="30"/>
          <w:szCs w:val="30"/>
        </w:rPr>
        <w:br/>
        <w:t>или иные документы, подтверждающие их занятость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домовая книга (при ее наличии) – для граждан, проживающих </w:t>
      </w:r>
      <w:r w:rsidRPr="00267F57">
        <w:rPr>
          <w:i/>
          <w:sz w:val="30"/>
          <w:szCs w:val="30"/>
        </w:rPr>
        <w:br/>
        <w:t>в одноквартирном, блокированном жилом доме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 </w:t>
      </w:r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proofErr w:type="gramStart"/>
      <w:r w:rsidRPr="00267F57">
        <w:rPr>
          <w:i/>
          <w:sz w:val="30"/>
          <w:szCs w:val="30"/>
        </w:rPr>
        <w:t xml:space="preserve">- копия решения суда о расторжении брака либо свидетельство о расторжении брака или иной документ, подтверждающий категорию неполной семьи, </w:t>
      </w:r>
      <w:r w:rsidRPr="00267F57">
        <w:rPr>
          <w:i/>
          <w:sz w:val="30"/>
          <w:szCs w:val="30"/>
        </w:rPr>
        <w:br/>
        <w:t xml:space="preserve">- для неполной семей </w:t>
      </w:r>
      <w:proofErr w:type="gramEnd"/>
    </w:p>
    <w:p w:rsidR="00FA0298" w:rsidRPr="00267F57" w:rsidRDefault="00FA0298" w:rsidP="00FA029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справка о выходе на работу, службу, учебу до истечения отпуска по уходу </w:t>
      </w:r>
      <w:r w:rsidRPr="00267F57">
        <w:rPr>
          <w:i/>
          <w:sz w:val="30"/>
          <w:szCs w:val="30"/>
        </w:rPr>
        <w:br/>
        <w:t xml:space="preserve">за ребенком в возрасте до 3 лет и прекращении выплаты пособия – </w:t>
      </w:r>
      <w:r w:rsidRPr="00267F57">
        <w:rPr>
          <w:i/>
          <w:sz w:val="30"/>
          <w:szCs w:val="30"/>
        </w:rPr>
        <w:br/>
        <w:t xml:space="preserve">при оформлении отпуска по уходу за ребенком до достижения им возраста 3 лет другим членом семьи </w:t>
      </w:r>
    </w:p>
    <w:p w:rsidR="00FA0298" w:rsidRPr="00267F57" w:rsidRDefault="00FA0298" w:rsidP="00FA029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FA0298" w:rsidRPr="00267F57" w:rsidRDefault="00FA0298" w:rsidP="00FA0298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10 дней со дня подачи заявления, а в случае запроса документов </w:t>
      </w:r>
    </w:p>
    <w:p w:rsidR="00FA0298" w:rsidRPr="00267F57" w:rsidRDefault="00FA0298" w:rsidP="00FA0298">
      <w:pPr>
        <w:pStyle w:val="table10"/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и (или) сведений от других государственных органов, иных организаций – 1 месяц </w:t>
      </w:r>
    </w:p>
    <w:p w:rsidR="00FA0298" w:rsidRPr="00267F57" w:rsidRDefault="00FA0298" w:rsidP="00FA0298">
      <w:pPr>
        <w:pStyle w:val="table10"/>
        <w:ind w:right="-108"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 xml:space="preserve">по день достижения ребенком возраста 3 лет </w:t>
      </w:r>
    </w:p>
    <w:p w:rsidR="00FA0298" w:rsidRPr="00267F57" w:rsidRDefault="00FA0298" w:rsidP="00FA0298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FA0298" w:rsidRDefault="00FA0298" w:rsidP="00FA029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A0298"/>
    <w:rsid w:val="00531468"/>
    <w:rsid w:val="006078E4"/>
    <w:rsid w:val="00FA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A0298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FA02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2026-04-07T09:57:00Z</dcterms:created>
  <dcterms:modified xsi:type="dcterms:W3CDTF">2026-04-07T09:58:00Z</dcterms:modified>
</cp:coreProperties>
</file>